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B900F4" w14:textId="77777777" w:rsidR="00F52ED5" w:rsidRPr="00F52ED5" w:rsidRDefault="00F52ED5" w:rsidP="00F52ED5">
      <w:pPr>
        <w:rPr>
          <w:rFonts w:ascii="Helvetica" w:eastAsia="Times New Roman" w:hAnsi="Helvetica" w:cs="Times New Roman"/>
          <w:color w:val="323336"/>
        </w:rPr>
      </w:pPr>
      <w:r w:rsidRPr="00F52ED5">
        <w:rPr>
          <w:rFonts w:ascii="Times New Roman" w:eastAsia="Times New Roman" w:hAnsi="Times New Roman" w:cs="Times New Roman"/>
          <w:b/>
          <w:bCs/>
          <w:color w:val="323336"/>
          <w:sz w:val="22"/>
          <w:szCs w:val="22"/>
        </w:rPr>
        <w:t>Agency Guidelines &amp; Resources</w:t>
      </w:r>
    </w:p>
    <w:p w14:paraId="016645C5" w14:textId="77777777" w:rsidR="00F52ED5" w:rsidRPr="00F52ED5" w:rsidRDefault="00F52ED5" w:rsidP="00F52ED5">
      <w:pPr>
        <w:numPr>
          <w:ilvl w:val="0"/>
          <w:numId w:val="1"/>
        </w:numPr>
        <w:spacing w:before="100" w:beforeAutospacing="1" w:after="100" w:afterAutospacing="1" w:line="360" w:lineRule="atLeast"/>
        <w:ind w:left="375"/>
        <w:rPr>
          <w:rFonts w:ascii="Helvetica" w:eastAsia="Times New Roman" w:hAnsi="Helvetica" w:cs="Times New Roman"/>
          <w:color w:val="323336"/>
        </w:rPr>
      </w:pPr>
      <w:r w:rsidRPr="00F52ED5">
        <w:rPr>
          <w:rFonts w:ascii="Times New Roman" w:eastAsia="Times New Roman" w:hAnsi="Times New Roman" w:cs="Times New Roman"/>
          <w:color w:val="323336"/>
          <w:sz w:val="22"/>
          <w:szCs w:val="22"/>
        </w:rPr>
        <w:t>Air Force Office of Scientific Research (AFOSR): </w:t>
      </w:r>
      <w:hyperlink r:id="rId5" w:history="1">
        <w:r w:rsidRPr="00F52ED5">
          <w:rPr>
            <w:rFonts w:ascii="Times New Roman" w:eastAsia="Times New Roman" w:hAnsi="Times New Roman" w:cs="Times New Roman"/>
            <w:color w:val="3366CC"/>
            <w:sz w:val="22"/>
            <w:szCs w:val="22"/>
            <w:u w:val="single"/>
          </w:rPr>
          <w:t>BAA guidance specific</w:t>
        </w:r>
      </w:hyperlink>
      <w:r w:rsidRPr="00F52ED5">
        <w:rPr>
          <w:rFonts w:ascii="Times New Roman" w:eastAsia="Times New Roman" w:hAnsi="Times New Roman" w:cs="Times New Roman"/>
          <w:color w:val="323336"/>
          <w:sz w:val="22"/>
          <w:szCs w:val="22"/>
        </w:rPr>
        <w:t> (updated on grants.gov)</w:t>
      </w:r>
    </w:p>
    <w:p w14:paraId="4B8F41BA" w14:textId="77777777" w:rsidR="00F52ED5" w:rsidRPr="00F52ED5" w:rsidRDefault="00F52ED5" w:rsidP="00F52ED5">
      <w:pPr>
        <w:numPr>
          <w:ilvl w:val="0"/>
          <w:numId w:val="1"/>
        </w:numPr>
        <w:spacing w:before="100" w:beforeAutospacing="1" w:after="100" w:afterAutospacing="1" w:line="360" w:lineRule="atLeast"/>
        <w:ind w:left="375"/>
        <w:rPr>
          <w:rFonts w:ascii="Helvetica" w:eastAsia="Times New Roman" w:hAnsi="Helvetica" w:cs="Times New Roman"/>
          <w:color w:val="323336"/>
        </w:rPr>
      </w:pPr>
      <w:r w:rsidRPr="00F52ED5">
        <w:rPr>
          <w:rFonts w:ascii="Times New Roman" w:eastAsia="Times New Roman" w:hAnsi="Times New Roman" w:cs="Times New Roman"/>
          <w:color w:val="323336"/>
          <w:sz w:val="22"/>
          <w:szCs w:val="22"/>
        </w:rPr>
        <w:t>Army Research Office (ARO): For ease of reference, this </w:t>
      </w:r>
      <w:hyperlink r:id="rId6" w:history="1">
        <w:r w:rsidRPr="00F52ED5">
          <w:rPr>
            <w:rFonts w:ascii="Times New Roman" w:eastAsia="Times New Roman" w:hAnsi="Times New Roman" w:cs="Times New Roman"/>
            <w:color w:val="3366CC"/>
            <w:sz w:val="22"/>
            <w:szCs w:val="22"/>
            <w:u w:val="single"/>
          </w:rPr>
          <w:t>BAA</w:t>
        </w:r>
      </w:hyperlink>
      <w:r w:rsidRPr="00F52ED5">
        <w:rPr>
          <w:rFonts w:ascii="Times New Roman" w:eastAsia="Times New Roman" w:hAnsi="Times New Roman" w:cs="Times New Roman"/>
          <w:color w:val="323336"/>
          <w:sz w:val="22"/>
          <w:szCs w:val="22"/>
        </w:rPr>
        <w:t> is an extraction of the ARO sections of the Army Research Laboratory </w:t>
      </w:r>
    </w:p>
    <w:p w14:paraId="51D94806" w14:textId="77777777" w:rsidR="00F52ED5" w:rsidRPr="00F52ED5" w:rsidRDefault="00F52ED5" w:rsidP="00F52ED5">
      <w:pPr>
        <w:numPr>
          <w:ilvl w:val="0"/>
          <w:numId w:val="1"/>
        </w:numPr>
        <w:spacing w:before="100" w:beforeAutospacing="1" w:after="100" w:afterAutospacing="1" w:line="360" w:lineRule="atLeast"/>
        <w:ind w:left="375"/>
        <w:rPr>
          <w:rFonts w:ascii="Helvetica" w:eastAsia="Times New Roman" w:hAnsi="Helvetica" w:cs="Times New Roman"/>
          <w:color w:val="323336"/>
        </w:rPr>
      </w:pPr>
      <w:r w:rsidRPr="00F52ED5">
        <w:rPr>
          <w:rFonts w:ascii="Times New Roman" w:eastAsia="Times New Roman" w:hAnsi="Times New Roman" w:cs="Times New Roman"/>
          <w:color w:val="323336"/>
          <w:sz w:val="22"/>
          <w:szCs w:val="22"/>
        </w:rPr>
        <w:t>Defense Advanced Research Projects Agency (DARPA): DARPA publicizes funding opportunities primarily by posting </w:t>
      </w:r>
      <w:hyperlink r:id="rId7" w:history="1">
        <w:r w:rsidRPr="00F52ED5">
          <w:rPr>
            <w:rFonts w:ascii="Times New Roman" w:eastAsia="Times New Roman" w:hAnsi="Times New Roman" w:cs="Times New Roman"/>
            <w:color w:val="3366CC"/>
            <w:sz w:val="22"/>
            <w:szCs w:val="22"/>
            <w:u w:val="single"/>
          </w:rPr>
          <w:t>Broad Agency Announcements (BAAs)</w:t>
        </w:r>
      </w:hyperlink>
      <w:r w:rsidRPr="00F52ED5">
        <w:rPr>
          <w:rFonts w:ascii="Times New Roman" w:eastAsia="Times New Roman" w:hAnsi="Times New Roman" w:cs="Times New Roman"/>
          <w:color w:val="323336"/>
          <w:sz w:val="22"/>
          <w:szCs w:val="22"/>
        </w:rPr>
        <w:t> that formally solicit proposals tied to program-specific areas of research and development</w:t>
      </w:r>
    </w:p>
    <w:p w14:paraId="17ACF01D" w14:textId="77777777" w:rsidR="00F52ED5" w:rsidRPr="00F52ED5" w:rsidRDefault="00F52ED5" w:rsidP="00F52ED5">
      <w:pPr>
        <w:numPr>
          <w:ilvl w:val="0"/>
          <w:numId w:val="1"/>
        </w:numPr>
        <w:spacing w:before="100" w:beforeAutospacing="1" w:after="100" w:afterAutospacing="1" w:line="360" w:lineRule="atLeast"/>
        <w:ind w:left="375"/>
        <w:rPr>
          <w:rFonts w:ascii="Helvetica" w:eastAsia="Times New Roman" w:hAnsi="Helvetica" w:cs="Times New Roman"/>
          <w:color w:val="323336"/>
        </w:rPr>
      </w:pPr>
      <w:r w:rsidRPr="00F52ED5">
        <w:rPr>
          <w:rFonts w:ascii="Times New Roman" w:eastAsia="Times New Roman" w:hAnsi="Times New Roman" w:cs="Times New Roman"/>
          <w:color w:val="323336"/>
          <w:sz w:val="22"/>
          <w:szCs w:val="22"/>
        </w:rPr>
        <w:t>Department of Defense (DOD) </w:t>
      </w:r>
      <w:hyperlink r:id="rId8" w:history="1">
        <w:r w:rsidRPr="00F52ED5">
          <w:rPr>
            <w:rFonts w:ascii="Times New Roman" w:eastAsia="Times New Roman" w:hAnsi="Times New Roman" w:cs="Times New Roman"/>
            <w:color w:val="3366CC"/>
            <w:sz w:val="22"/>
            <w:szCs w:val="22"/>
            <w:u w:val="single"/>
          </w:rPr>
          <w:t>Grant Application Instructions</w:t>
        </w:r>
      </w:hyperlink>
    </w:p>
    <w:p w14:paraId="60844B85" w14:textId="77777777" w:rsidR="00F52ED5" w:rsidRPr="00F52ED5" w:rsidRDefault="00F52ED5" w:rsidP="00F52ED5">
      <w:pPr>
        <w:numPr>
          <w:ilvl w:val="0"/>
          <w:numId w:val="1"/>
        </w:numPr>
        <w:spacing w:before="100" w:beforeAutospacing="1" w:after="100" w:afterAutospacing="1" w:line="360" w:lineRule="atLeast"/>
        <w:ind w:left="375"/>
        <w:rPr>
          <w:rFonts w:ascii="Helvetica" w:eastAsia="Times New Roman" w:hAnsi="Helvetica" w:cs="Times New Roman"/>
          <w:color w:val="323336"/>
        </w:rPr>
      </w:pPr>
      <w:r w:rsidRPr="00F52ED5">
        <w:rPr>
          <w:rFonts w:ascii="Times New Roman" w:eastAsia="Times New Roman" w:hAnsi="Times New Roman" w:cs="Times New Roman"/>
          <w:color w:val="323336"/>
          <w:sz w:val="22"/>
          <w:szCs w:val="22"/>
        </w:rPr>
        <w:t>Department of Education (</w:t>
      </w:r>
      <w:proofErr w:type="spellStart"/>
      <w:r w:rsidRPr="00F52ED5">
        <w:rPr>
          <w:rFonts w:ascii="Times New Roman" w:eastAsia="Times New Roman" w:hAnsi="Times New Roman" w:cs="Times New Roman"/>
          <w:color w:val="323336"/>
          <w:sz w:val="22"/>
          <w:szCs w:val="22"/>
        </w:rPr>
        <w:t>DoED</w:t>
      </w:r>
      <w:proofErr w:type="spellEnd"/>
      <w:r w:rsidRPr="00F52ED5">
        <w:rPr>
          <w:rFonts w:ascii="Times New Roman" w:eastAsia="Times New Roman" w:hAnsi="Times New Roman" w:cs="Times New Roman"/>
          <w:color w:val="323336"/>
          <w:sz w:val="22"/>
          <w:szCs w:val="22"/>
        </w:rPr>
        <w:t>) </w:t>
      </w:r>
      <w:hyperlink r:id="rId9" w:history="1">
        <w:r w:rsidRPr="00F52ED5">
          <w:rPr>
            <w:rFonts w:ascii="Times New Roman" w:eastAsia="Times New Roman" w:hAnsi="Times New Roman" w:cs="Times New Roman"/>
            <w:color w:val="3366CC"/>
            <w:sz w:val="22"/>
            <w:szCs w:val="22"/>
            <w:u w:val="single"/>
          </w:rPr>
          <w:t>Grant Application and Other Forms</w:t>
        </w:r>
      </w:hyperlink>
    </w:p>
    <w:p w14:paraId="4E5215FE" w14:textId="77777777" w:rsidR="00F52ED5" w:rsidRPr="00F52ED5" w:rsidRDefault="00F52ED5" w:rsidP="00F52ED5">
      <w:pPr>
        <w:numPr>
          <w:ilvl w:val="0"/>
          <w:numId w:val="1"/>
        </w:numPr>
        <w:spacing w:before="100" w:beforeAutospacing="1" w:after="100" w:afterAutospacing="1" w:line="360" w:lineRule="atLeast"/>
        <w:ind w:left="375"/>
        <w:rPr>
          <w:rFonts w:ascii="Helvetica" w:eastAsia="Times New Roman" w:hAnsi="Helvetica" w:cs="Times New Roman"/>
          <w:color w:val="323336"/>
        </w:rPr>
      </w:pPr>
      <w:r w:rsidRPr="00F52ED5">
        <w:rPr>
          <w:rFonts w:ascii="Times New Roman" w:eastAsia="Times New Roman" w:hAnsi="Times New Roman" w:cs="Times New Roman"/>
          <w:color w:val="323336"/>
          <w:sz w:val="22"/>
          <w:szCs w:val="22"/>
        </w:rPr>
        <w:t>U.S. Department of Energy (DOE): </w:t>
      </w:r>
      <w:hyperlink r:id="rId10" w:history="1">
        <w:r w:rsidRPr="00F52ED5">
          <w:rPr>
            <w:rFonts w:ascii="Times New Roman" w:eastAsia="Times New Roman" w:hAnsi="Times New Roman" w:cs="Times New Roman"/>
            <w:color w:val="3366CC"/>
            <w:sz w:val="22"/>
            <w:szCs w:val="22"/>
            <w:u w:val="single"/>
          </w:rPr>
          <w:t>Directives, Delegations, and Requirements</w:t>
        </w:r>
      </w:hyperlink>
    </w:p>
    <w:p w14:paraId="3E228199" w14:textId="77777777" w:rsidR="00F52ED5" w:rsidRPr="00F52ED5" w:rsidRDefault="00F52ED5" w:rsidP="00F52ED5">
      <w:pPr>
        <w:numPr>
          <w:ilvl w:val="0"/>
          <w:numId w:val="1"/>
        </w:numPr>
        <w:spacing w:before="100" w:beforeAutospacing="1" w:after="100" w:afterAutospacing="1" w:line="360" w:lineRule="atLeast"/>
        <w:ind w:left="375"/>
        <w:rPr>
          <w:rFonts w:ascii="Helvetica" w:eastAsia="Times New Roman" w:hAnsi="Helvetica" w:cs="Times New Roman"/>
          <w:color w:val="323336"/>
        </w:rPr>
      </w:pPr>
      <w:r w:rsidRPr="00F52ED5">
        <w:rPr>
          <w:rFonts w:ascii="Times New Roman" w:eastAsia="Times New Roman" w:hAnsi="Times New Roman" w:cs="Times New Roman"/>
          <w:color w:val="323336"/>
          <w:sz w:val="22"/>
          <w:szCs w:val="22"/>
        </w:rPr>
        <w:t>Intelligence Advanced Research Projects Activity (IARPA): Guidance within specific BAAs. </w:t>
      </w:r>
      <w:hyperlink r:id="rId11" w:history="1">
        <w:r w:rsidRPr="00F52ED5">
          <w:rPr>
            <w:rFonts w:ascii="Times New Roman" w:eastAsia="Times New Roman" w:hAnsi="Times New Roman" w:cs="Times New Roman"/>
            <w:color w:val="3366CC"/>
            <w:sz w:val="22"/>
            <w:szCs w:val="22"/>
            <w:u w:val="single"/>
          </w:rPr>
          <w:t>Getting started with IARPA</w:t>
        </w:r>
      </w:hyperlink>
      <w:r w:rsidRPr="00F52ED5">
        <w:rPr>
          <w:rFonts w:ascii="Times New Roman" w:eastAsia="Times New Roman" w:hAnsi="Times New Roman" w:cs="Times New Roman"/>
          <w:color w:val="323336"/>
          <w:sz w:val="22"/>
          <w:szCs w:val="22"/>
        </w:rPr>
        <w:t>.</w:t>
      </w:r>
    </w:p>
    <w:p w14:paraId="4CD299A2" w14:textId="77777777" w:rsidR="00F52ED5" w:rsidRPr="00F52ED5" w:rsidRDefault="00F52ED5" w:rsidP="00F52ED5">
      <w:pPr>
        <w:numPr>
          <w:ilvl w:val="0"/>
          <w:numId w:val="1"/>
        </w:numPr>
        <w:spacing w:before="100" w:beforeAutospacing="1" w:after="100" w:afterAutospacing="1" w:line="360" w:lineRule="atLeast"/>
        <w:ind w:left="375"/>
        <w:rPr>
          <w:rFonts w:ascii="Helvetica" w:eastAsia="Times New Roman" w:hAnsi="Helvetica" w:cs="Times New Roman"/>
          <w:color w:val="323336"/>
        </w:rPr>
      </w:pPr>
      <w:r w:rsidRPr="00F52ED5">
        <w:rPr>
          <w:rFonts w:ascii="Times New Roman" w:eastAsia="Times New Roman" w:hAnsi="Times New Roman" w:cs="Times New Roman"/>
          <w:color w:val="323336"/>
          <w:sz w:val="22"/>
          <w:szCs w:val="22"/>
        </w:rPr>
        <w:t>National Aeronautics and Space Administration (NASA) </w:t>
      </w:r>
      <w:hyperlink r:id="rId12" w:history="1">
        <w:r w:rsidRPr="00F52ED5">
          <w:rPr>
            <w:rFonts w:ascii="Times New Roman" w:eastAsia="Times New Roman" w:hAnsi="Times New Roman" w:cs="Times New Roman"/>
            <w:color w:val="3366CC"/>
            <w:sz w:val="22"/>
            <w:szCs w:val="22"/>
            <w:u w:val="single"/>
          </w:rPr>
          <w:t>Guidebook for Proposers</w:t>
        </w:r>
      </w:hyperlink>
    </w:p>
    <w:p w14:paraId="465CA787" w14:textId="77777777" w:rsidR="00F52ED5" w:rsidRPr="00F52ED5" w:rsidRDefault="00F52ED5" w:rsidP="00F52ED5">
      <w:pPr>
        <w:numPr>
          <w:ilvl w:val="0"/>
          <w:numId w:val="1"/>
        </w:numPr>
        <w:spacing w:before="100" w:beforeAutospacing="1" w:after="100" w:afterAutospacing="1" w:line="360" w:lineRule="atLeast"/>
        <w:ind w:left="375"/>
        <w:rPr>
          <w:rFonts w:ascii="Helvetica" w:eastAsia="Times New Roman" w:hAnsi="Helvetica" w:cs="Times New Roman"/>
          <w:color w:val="323336"/>
        </w:rPr>
      </w:pPr>
      <w:r w:rsidRPr="00F52ED5">
        <w:rPr>
          <w:rFonts w:ascii="Times New Roman" w:eastAsia="Times New Roman" w:hAnsi="Times New Roman" w:cs="Times New Roman"/>
          <w:color w:val="323336"/>
          <w:sz w:val="22"/>
          <w:szCs w:val="22"/>
        </w:rPr>
        <w:t>National Endowment for the Humanities (NEH) </w:t>
      </w:r>
      <w:hyperlink r:id="rId13" w:history="1">
        <w:r w:rsidRPr="00F52ED5">
          <w:rPr>
            <w:rFonts w:ascii="Times New Roman" w:eastAsia="Times New Roman" w:hAnsi="Times New Roman" w:cs="Times New Roman"/>
            <w:color w:val="3366CC"/>
            <w:sz w:val="22"/>
            <w:szCs w:val="22"/>
            <w:u w:val="single"/>
          </w:rPr>
          <w:t>Application and Grant Guidelines</w:t>
        </w:r>
      </w:hyperlink>
    </w:p>
    <w:p w14:paraId="6B93D16A" w14:textId="77777777" w:rsidR="00F52ED5" w:rsidRPr="00F52ED5" w:rsidRDefault="00F52ED5" w:rsidP="00F52ED5">
      <w:pPr>
        <w:numPr>
          <w:ilvl w:val="0"/>
          <w:numId w:val="1"/>
        </w:numPr>
        <w:spacing w:before="100" w:beforeAutospacing="1" w:after="100" w:afterAutospacing="1" w:line="360" w:lineRule="atLeast"/>
        <w:ind w:left="375"/>
        <w:rPr>
          <w:rFonts w:ascii="Helvetica" w:eastAsia="Times New Roman" w:hAnsi="Helvetica" w:cs="Times New Roman"/>
          <w:color w:val="323336"/>
        </w:rPr>
      </w:pPr>
      <w:r w:rsidRPr="00F52ED5">
        <w:rPr>
          <w:rFonts w:ascii="Times New Roman" w:eastAsia="Times New Roman" w:hAnsi="Times New Roman" w:cs="Times New Roman"/>
          <w:color w:val="323336"/>
          <w:sz w:val="22"/>
          <w:szCs w:val="22"/>
        </w:rPr>
        <w:t>National Geospatial-Intelligence Agency (NGA): </w:t>
      </w:r>
      <w:hyperlink r:id="rId14" w:history="1">
        <w:r w:rsidRPr="00F52ED5">
          <w:rPr>
            <w:rFonts w:ascii="Times New Roman" w:eastAsia="Times New Roman" w:hAnsi="Times New Roman" w:cs="Times New Roman"/>
            <w:color w:val="3366CC"/>
            <w:sz w:val="22"/>
            <w:szCs w:val="22"/>
            <w:u w:val="single"/>
          </w:rPr>
          <w:t>Information on grants and other agreements</w:t>
        </w:r>
      </w:hyperlink>
    </w:p>
    <w:p w14:paraId="20D5B483" w14:textId="77777777" w:rsidR="00F52ED5" w:rsidRPr="00F52ED5" w:rsidRDefault="00F52ED5" w:rsidP="00F52ED5">
      <w:pPr>
        <w:numPr>
          <w:ilvl w:val="0"/>
          <w:numId w:val="1"/>
        </w:numPr>
        <w:spacing w:before="100" w:beforeAutospacing="1" w:after="100" w:afterAutospacing="1" w:line="360" w:lineRule="atLeast"/>
        <w:ind w:left="375"/>
        <w:rPr>
          <w:rFonts w:ascii="Helvetica" w:eastAsia="Times New Roman" w:hAnsi="Helvetica" w:cs="Times New Roman"/>
          <w:color w:val="323336"/>
        </w:rPr>
      </w:pPr>
      <w:r w:rsidRPr="00F52ED5">
        <w:rPr>
          <w:rFonts w:ascii="Times New Roman" w:eastAsia="Times New Roman" w:hAnsi="Times New Roman" w:cs="Times New Roman"/>
          <w:color w:val="323336"/>
          <w:sz w:val="22"/>
          <w:szCs w:val="22"/>
        </w:rPr>
        <w:t>National Institutes of Health (NIH) </w:t>
      </w:r>
    </w:p>
    <w:p w14:paraId="417AD9BC" w14:textId="77777777" w:rsidR="00F52ED5" w:rsidRPr="00F52ED5" w:rsidRDefault="00F52ED5" w:rsidP="00F52ED5">
      <w:pPr>
        <w:numPr>
          <w:ilvl w:val="1"/>
          <w:numId w:val="1"/>
        </w:numPr>
        <w:spacing w:before="100" w:beforeAutospacing="1" w:after="100" w:afterAutospacing="1" w:line="360" w:lineRule="atLeast"/>
        <w:ind w:left="750"/>
        <w:rPr>
          <w:rFonts w:ascii="Helvetica" w:eastAsia="Times New Roman" w:hAnsi="Helvetica" w:cs="Times New Roman"/>
          <w:color w:val="323336"/>
        </w:rPr>
      </w:pPr>
      <w:hyperlink r:id="rId15" w:history="1">
        <w:r w:rsidRPr="00F52ED5">
          <w:rPr>
            <w:rFonts w:ascii="Times New Roman" w:eastAsia="Times New Roman" w:hAnsi="Times New Roman" w:cs="Times New Roman"/>
            <w:color w:val="3366CC"/>
            <w:sz w:val="22"/>
            <w:szCs w:val="22"/>
            <w:u w:val="single"/>
          </w:rPr>
          <w:t>Applying for NIH Funding</w:t>
        </w:r>
      </w:hyperlink>
      <w:r w:rsidRPr="00F52ED5">
        <w:rPr>
          <w:rFonts w:ascii="Times New Roman" w:eastAsia="Times New Roman" w:hAnsi="Times New Roman" w:cs="Times New Roman"/>
          <w:color w:val="323336"/>
          <w:sz w:val="22"/>
          <w:szCs w:val="22"/>
        </w:rPr>
        <w:t> </w:t>
      </w:r>
    </w:p>
    <w:p w14:paraId="20FFDA77" w14:textId="77777777" w:rsidR="00F52ED5" w:rsidRPr="00F52ED5" w:rsidRDefault="00F52ED5" w:rsidP="00F52ED5">
      <w:pPr>
        <w:numPr>
          <w:ilvl w:val="1"/>
          <w:numId w:val="1"/>
        </w:numPr>
        <w:spacing w:before="100" w:beforeAutospacing="1" w:after="100" w:afterAutospacing="1" w:line="360" w:lineRule="atLeast"/>
        <w:ind w:left="750"/>
        <w:rPr>
          <w:rFonts w:ascii="Helvetica" w:eastAsia="Times New Roman" w:hAnsi="Helvetica" w:cs="Times New Roman"/>
          <w:color w:val="323336"/>
        </w:rPr>
      </w:pPr>
      <w:hyperlink r:id="rId16" w:history="1">
        <w:r w:rsidRPr="00F52ED5">
          <w:rPr>
            <w:rFonts w:ascii="Times New Roman" w:eastAsia="Times New Roman" w:hAnsi="Times New Roman" w:cs="Times New Roman"/>
            <w:color w:val="3366CC"/>
            <w:sz w:val="22"/>
            <w:szCs w:val="22"/>
            <w:u w:val="single"/>
          </w:rPr>
          <w:t>Proposal Checklist</w:t>
        </w:r>
      </w:hyperlink>
    </w:p>
    <w:p w14:paraId="126CC08E" w14:textId="77777777" w:rsidR="00F52ED5" w:rsidRPr="00F52ED5" w:rsidRDefault="00F52ED5" w:rsidP="00F52ED5">
      <w:pPr>
        <w:numPr>
          <w:ilvl w:val="1"/>
          <w:numId w:val="1"/>
        </w:numPr>
        <w:spacing w:before="100" w:beforeAutospacing="1" w:after="100" w:afterAutospacing="1" w:line="360" w:lineRule="atLeast"/>
        <w:ind w:left="750"/>
        <w:rPr>
          <w:rFonts w:ascii="Helvetica" w:eastAsia="Times New Roman" w:hAnsi="Helvetica" w:cs="Times New Roman"/>
          <w:color w:val="323336"/>
        </w:rPr>
      </w:pPr>
      <w:hyperlink r:id="rId17" w:history="1">
        <w:r w:rsidRPr="00F52ED5">
          <w:rPr>
            <w:rFonts w:ascii="Times New Roman" w:eastAsia="Times New Roman" w:hAnsi="Times New Roman" w:cs="Times New Roman"/>
            <w:color w:val="3366CC"/>
            <w:sz w:val="22"/>
            <w:szCs w:val="22"/>
            <w:u w:val="single"/>
          </w:rPr>
          <w:t>Guide to Grants and Contracts</w:t>
        </w:r>
      </w:hyperlink>
    </w:p>
    <w:p w14:paraId="7123B956" w14:textId="77777777" w:rsidR="00F52ED5" w:rsidRPr="00F52ED5" w:rsidRDefault="00F52ED5" w:rsidP="00F52ED5">
      <w:pPr>
        <w:numPr>
          <w:ilvl w:val="0"/>
          <w:numId w:val="1"/>
        </w:numPr>
        <w:spacing w:before="100" w:beforeAutospacing="1" w:after="100" w:afterAutospacing="1" w:line="360" w:lineRule="atLeast"/>
        <w:ind w:left="375"/>
        <w:rPr>
          <w:rFonts w:ascii="Helvetica" w:eastAsia="Times New Roman" w:hAnsi="Helvetica" w:cs="Times New Roman"/>
          <w:color w:val="323336"/>
        </w:rPr>
      </w:pPr>
      <w:r w:rsidRPr="00F52ED5">
        <w:rPr>
          <w:rFonts w:ascii="Times New Roman" w:eastAsia="Times New Roman" w:hAnsi="Times New Roman" w:cs="Times New Roman"/>
          <w:color w:val="323336"/>
          <w:sz w:val="22"/>
          <w:szCs w:val="22"/>
        </w:rPr>
        <w:t>National Science Foundation</w:t>
      </w:r>
    </w:p>
    <w:p w14:paraId="028A0977" w14:textId="77777777" w:rsidR="00F52ED5" w:rsidRPr="00F52ED5" w:rsidRDefault="00F52ED5" w:rsidP="00F52ED5">
      <w:pPr>
        <w:numPr>
          <w:ilvl w:val="1"/>
          <w:numId w:val="1"/>
        </w:numPr>
        <w:spacing w:before="100" w:beforeAutospacing="1" w:after="100" w:afterAutospacing="1" w:line="360" w:lineRule="atLeast"/>
        <w:ind w:left="750"/>
        <w:rPr>
          <w:rFonts w:ascii="Helvetica" w:eastAsia="Times New Roman" w:hAnsi="Helvetica" w:cs="Times New Roman"/>
          <w:color w:val="323336"/>
        </w:rPr>
      </w:pPr>
      <w:hyperlink r:id="rId18" w:history="1">
        <w:r w:rsidRPr="00F52ED5">
          <w:rPr>
            <w:rFonts w:ascii="Times New Roman" w:eastAsia="Times New Roman" w:hAnsi="Times New Roman" w:cs="Times New Roman"/>
            <w:color w:val="3366CC"/>
            <w:sz w:val="22"/>
            <w:szCs w:val="22"/>
            <w:u w:val="single"/>
          </w:rPr>
          <w:t>NSF PAPPG</w:t>
        </w:r>
      </w:hyperlink>
      <w:r w:rsidRPr="00F52ED5">
        <w:rPr>
          <w:rFonts w:ascii="Times New Roman" w:eastAsia="Times New Roman" w:hAnsi="Times New Roman" w:cs="Times New Roman"/>
          <w:color w:val="323336"/>
          <w:sz w:val="22"/>
          <w:szCs w:val="22"/>
        </w:rPr>
        <w:t> (2019)</w:t>
      </w:r>
    </w:p>
    <w:p w14:paraId="0499B908" w14:textId="77777777" w:rsidR="00F52ED5" w:rsidRPr="00F52ED5" w:rsidRDefault="00F52ED5" w:rsidP="00F52ED5">
      <w:pPr>
        <w:numPr>
          <w:ilvl w:val="1"/>
          <w:numId w:val="1"/>
        </w:numPr>
        <w:spacing w:before="100" w:beforeAutospacing="1" w:after="100" w:afterAutospacing="1" w:line="360" w:lineRule="atLeast"/>
        <w:ind w:left="750"/>
        <w:rPr>
          <w:rFonts w:ascii="Helvetica" w:eastAsia="Times New Roman" w:hAnsi="Helvetica" w:cs="Times New Roman"/>
          <w:color w:val="323336"/>
        </w:rPr>
      </w:pPr>
      <w:hyperlink r:id="rId19" w:history="1">
        <w:r w:rsidRPr="00F52ED5">
          <w:rPr>
            <w:rFonts w:ascii="Times New Roman" w:eastAsia="Times New Roman" w:hAnsi="Times New Roman" w:cs="Times New Roman"/>
            <w:color w:val="3366CC"/>
            <w:sz w:val="22"/>
            <w:szCs w:val="22"/>
            <w:u w:val="single"/>
          </w:rPr>
          <w:t>NSF Evaluation and Assessment Capability</w:t>
        </w:r>
      </w:hyperlink>
      <w:r w:rsidRPr="00F52ED5">
        <w:rPr>
          <w:rFonts w:ascii="Times New Roman" w:eastAsia="Times New Roman" w:hAnsi="Times New Roman" w:cs="Times New Roman"/>
          <w:color w:val="323336"/>
          <w:sz w:val="22"/>
          <w:szCs w:val="22"/>
        </w:rPr>
        <w:t> (EAC)</w:t>
      </w:r>
    </w:p>
    <w:p w14:paraId="185C0E20" w14:textId="77777777" w:rsidR="00F52ED5" w:rsidRPr="00F52ED5" w:rsidRDefault="00F52ED5" w:rsidP="00F52ED5">
      <w:pPr>
        <w:numPr>
          <w:ilvl w:val="0"/>
          <w:numId w:val="1"/>
        </w:numPr>
        <w:spacing w:before="100" w:beforeAutospacing="1" w:after="100" w:afterAutospacing="1" w:line="360" w:lineRule="atLeast"/>
        <w:ind w:left="375"/>
        <w:rPr>
          <w:rFonts w:ascii="Helvetica" w:eastAsia="Times New Roman" w:hAnsi="Helvetica" w:cs="Times New Roman"/>
          <w:color w:val="323336"/>
        </w:rPr>
      </w:pPr>
      <w:r w:rsidRPr="00F52ED5">
        <w:rPr>
          <w:rFonts w:ascii="Times New Roman" w:eastAsia="Times New Roman" w:hAnsi="Times New Roman" w:cs="Times New Roman"/>
          <w:color w:val="323336"/>
          <w:sz w:val="22"/>
          <w:szCs w:val="22"/>
        </w:rPr>
        <w:t>Office of Justice Programs, National Institute of Justice (NIJ) </w:t>
      </w:r>
      <w:hyperlink r:id="rId20" w:anchor="buildyourproposal" w:history="1">
        <w:r w:rsidRPr="00F52ED5">
          <w:rPr>
            <w:rFonts w:ascii="Times New Roman" w:eastAsia="Times New Roman" w:hAnsi="Times New Roman" w:cs="Times New Roman"/>
            <w:color w:val="3366CC"/>
            <w:sz w:val="22"/>
            <w:szCs w:val="22"/>
            <w:u w:val="single"/>
          </w:rPr>
          <w:t>Funding and Awards</w:t>
        </w:r>
      </w:hyperlink>
    </w:p>
    <w:p w14:paraId="1E969E29" w14:textId="77777777" w:rsidR="00F52ED5" w:rsidRPr="00F52ED5" w:rsidRDefault="00F52ED5" w:rsidP="00F52ED5">
      <w:pPr>
        <w:numPr>
          <w:ilvl w:val="0"/>
          <w:numId w:val="1"/>
        </w:numPr>
        <w:spacing w:before="100" w:beforeAutospacing="1" w:after="100" w:afterAutospacing="1" w:line="360" w:lineRule="atLeast"/>
        <w:ind w:left="375"/>
        <w:rPr>
          <w:rFonts w:ascii="Helvetica" w:eastAsia="Times New Roman" w:hAnsi="Helvetica" w:cs="Times New Roman"/>
          <w:color w:val="323336"/>
        </w:rPr>
      </w:pPr>
      <w:r w:rsidRPr="00F52ED5">
        <w:rPr>
          <w:rFonts w:ascii="Times New Roman" w:eastAsia="Times New Roman" w:hAnsi="Times New Roman" w:cs="Times New Roman"/>
          <w:color w:val="323336"/>
          <w:sz w:val="22"/>
          <w:szCs w:val="22"/>
        </w:rPr>
        <w:t>Office of Naval Research (ONR) Science and Technology: </w:t>
      </w:r>
      <w:hyperlink r:id="rId21" w:history="1">
        <w:r w:rsidRPr="00F52ED5">
          <w:rPr>
            <w:rFonts w:ascii="Times New Roman" w:eastAsia="Times New Roman" w:hAnsi="Times New Roman" w:cs="Times New Roman"/>
            <w:color w:val="3366CC"/>
            <w:sz w:val="22"/>
            <w:szCs w:val="22"/>
            <w:u w:val="single"/>
          </w:rPr>
          <w:t>Getting Started with Grants</w:t>
        </w:r>
      </w:hyperlink>
    </w:p>
    <w:p w14:paraId="133E4C7F" w14:textId="77777777" w:rsidR="00F52ED5" w:rsidRPr="00F52ED5" w:rsidRDefault="00F52ED5" w:rsidP="00F52ED5">
      <w:pPr>
        <w:numPr>
          <w:ilvl w:val="0"/>
          <w:numId w:val="1"/>
        </w:numPr>
        <w:spacing w:before="100" w:beforeAutospacing="1" w:after="100" w:afterAutospacing="1" w:line="360" w:lineRule="atLeast"/>
        <w:ind w:left="375"/>
        <w:rPr>
          <w:rFonts w:ascii="Helvetica" w:eastAsia="Times New Roman" w:hAnsi="Helvetica" w:cs="Times New Roman"/>
          <w:color w:val="323336"/>
        </w:rPr>
      </w:pPr>
      <w:r w:rsidRPr="00F52ED5">
        <w:rPr>
          <w:rFonts w:ascii="Times New Roman" w:eastAsia="Times New Roman" w:hAnsi="Times New Roman" w:cs="Times New Roman"/>
          <w:color w:val="323336"/>
          <w:sz w:val="22"/>
          <w:szCs w:val="22"/>
        </w:rPr>
        <w:t>United States Department of Agriculture (USDA) National Institute of Food and Agriculture (NIFA) </w:t>
      </w:r>
      <w:hyperlink r:id="rId22" w:history="1">
        <w:r w:rsidRPr="00F52ED5">
          <w:rPr>
            <w:rFonts w:ascii="Times New Roman" w:eastAsia="Times New Roman" w:hAnsi="Times New Roman" w:cs="Times New Roman"/>
            <w:color w:val="3366CC"/>
            <w:sz w:val="22"/>
            <w:szCs w:val="22"/>
            <w:u w:val="single"/>
          </w:rPr>
          <w:t>Federal Assistance Policy Guide</w:t>
        </w:r>
      </w:hyperlink>
      <w:r w:rsidRPr="00F52ED5">
        <w:rPr>
          <w:rFonts w:ascii="Times New Roman" w:eastAsia="Times New Roman" w:hAnsi="Times New Roman" w:cs="Times New Roman"/>
          <w:color w:val="323336"/>
          <w:sz w:val="22"/>
          <w:szCs w:val="22"/>
        </w:rPr>
        <w:t> </w:t>
      </w:r>
    </w:p>
    <w:p w14:paraId="58096BCE" w14:textId="77777777" w:rsidR="00F52ED5" w:rsidRPr="00F52ED5" w:rsidRDefault="00F52ED5" w:rsidP="00F52ED5">
      <w:pPr>
        <w:rPr>
          <w:rFonts w:ascii="Times New Roman" w:eastAsia="Times New Roman" w:hAnsi="Times New Roman" w:cs="Times New Roman"/>
        </w:rPr>
      </w:pPr>
    </w:p>
    <w:p w14:paraId="7C79A0DA" w14:textId="77777777" w:rsidR="00091249" w:rsidRDefault="00F52ED5">
      <w:bookmarkStart w:id="0" w:name="_GoBack"/>
      <w:bookmarkEnd w:id="0"/>
    </w:p>
    <w:sectPr w:rsidR="00091249" w:rsidSect="00D210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5A1D69"/>
    <w:multiLevelType w:val="multilevel"/>
    <w:tmpl w:val="F794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ED5"/>
    <w:rsid w:val="005476A0"/>
    <w:rsid w:val="00881F60"/>
    <w:rsid w:val="00D21053"/>
    <w:rsid w:val="00F5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212B2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52ED5"/>
  </w:style>
  <w:style w:type="character" w:styleId="Hyperlink">
    <w:name w:val="Hyperlink"/>
    <w:basedOn w:val="DefaultParagraphFont"/>
    <w:uiPriority w:val="99"/>
    <w:semiHidden/>
    <w:unhideWhenUsed/>
    <w:rsid w:val="00F52E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ed.gov/fund/grant/apply/appforms/appforms.html" TargetMode="External"/><Relationship Id="rId20" Type="http://schemas.openxmlformats.org/officeDocument/2006/relationships/hyperlink" Target="https://www.nij.gov/funding/Pages/welcome.aspx" TargetMode="External"/><Relationship Id="rId21" Type="http://schemas.openxmlformats.org/officeDocument/2006/relationships/hyperlink" Target="https://www.onr.navy.mil/Contracts-Grants/submit-proposal/proposal-credentials" TargetMode="External"/><Relationship Id="rId22" Type="http://schemas.openxmlformats.org/officeDocument/2006/relationships/hyperlink" Target="http://https//nifa.usda.gov/policy-guide" TargetMode="Externa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hyperlink" Target="https://www.directives.doe.gov/" TargetMode="External"/><Relationship Id="rId11" Type="http://schemas.openxmlformats.org/officeDocument/2006/relationships/hyperlink" Target="https://www.iarpa.gov/index.php/21-working-with-iarpa" TargetMode="External"/><Relationship Id="rId12" Type="http://schemas.openxmlformats.org/officeDocument/2006/relationships/hyperlink" Target="https://www.hq.nasa.gov/office/procurement/nraguidebook/proposer2018.pdf" TargetMode="External"/><Relationship Id="rId13" Type="http://schemas.openxmlformats.org/officeDocument/2006/relationships/hyperlink" Target="https://www.neh.gov/grants" TargetMode="External"/><Relationship Id="rId14" Type="http://schemas.openxmlformats.org/officeDocument/2006/relationships/hyperlink" Target="https://www.nga.mil/Partners/ResearchandGrants/Pages/default.aspx" TargetMode="External"/><Relationship Id="rId15" Type="http://schemas.openxmlformats.org/officeDocument/2006/relationships/hyperlink" Target="https://hsri.ucmerced.edu/member-services/grants-assistance/applying-nih-funding" TargetMode="External"/><Relationship Id="rId16" Type="http://schemas.openxmlformats.org/officeDocument/2006/relationships/hyperlink" Target="https://hsri.ucmerced.edu/member-services/grants-assistance/nih-proposal-checklist" TargetMode="External"/><Relationship Id="rId17" Type="http://schemas.openxmlformats.org/officeDocument/2006/relationships/hyperlink" Target="https://grants.nih.gov/funding/searchguide/index.html" TargetMode="External"/><Relationship Id="rId18" Type="http://schemas.openxmlformats.org/officeDocument/2006/relationships/hyperlink" Target="https://www.nsf.gov/pubs/policydocs/pappg19_1/index.jsp" TargetMode="External"/><Relationship Id="rId19" Type="http://schemas.openxmlformats.org/officeDocument/2006/relationships/hyperlink" Target="https://www.nsf.gov/od/oia/eac/resources.jsp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afrl.dodlive.mil/about/" TargetMode="External"/><Relationship Id="rId6" Type="http://schemas.openxmlformats.org/officeDocument/2006/relationships/hyperlink" Target="http://www.arl.army.mil/www/default.cfm?page=8" TargetMode="External"/><Relationship Id="rId7" Type="http://schemas.openxmlformats.org/officeDocument/2006/relationships/hyperlink" Target="https://www.darpa.mil/work-with-us/office-wide-broad-agency-announcements" TargetMode="External"/><Relationship Id="rId8" Type="http://schemas.openxmlformats.org/officeDocument/2006/relationships/hyperlink" Target="http://cdmrp.army.mil/funding/pa/FY17-ARP-GAI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2448</Characters>
  <Application>Microsoft Macintosh Word</Application>
  <DocSecurity>0</DocSecurity>
  <Lines>20</Lines>
  <Paragraphs>5</Paragraphs>
  <ScaleCrop>false</ScaleCrop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Laroco Boehm</dc:creator>
  <cp:keywords/>
  <dc:description/>
  <cp:lastModifiedBy>Melinda Laroco Boehm</cp:lastModifiedBy>
  <cp:revision>1</cp:revision>
  <dcterms:created xsi:type="dcterms:W3CDTF">2020-04-21T23:45:00Z</dcterms:created>
  <dcterms:modified xsi:type="dcterms:W3CDTF">2020-04-21T23:45:00Z</dcterms:modified>
</cp:coreProperties>
</file>